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5E" w:rsidRPr="0062115E" w:rsidRDefault="0062115E" w:rsidP="0062115E">
      <w:pPr>
        <w:pStyle w:val="Nagwek1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5E">
        <w:rPr>
          <w:rFonts w:ascii="Times New Roman" w:hAnsi="Times New Roman" w:cs="Times New Roman"/>
          <w:color w:val="000000"/>
          <w:sz w:val="24"/>
          <w:szCs w:val="24"/>
        </w:rPr>
        <w:t>KLAUZULA INFORMACYJNA DLA OFERENTÓW BIORĄCYCH UDZIAŁ W POSTĘPOWANIACH</w:t>
      </w:r>
    </w:p>
    <w:p w:rsidR="0062115E" w:rsidRDefault="0062115E" w:rsidP="0062115E">
      <w:pPr>
        <w:pStyle w:val="Nagwek1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5E">
        <w:rPr>
          <w:rFonts w:ascii="Times New Roman" w:hAnsi="Times New Roman" w:cs="Times New Roman"/>
          <w:color w:val="000000"/>
          <w:sz w:val="24"/>
          <w:szCs w:val="24"/>
        </w:rPr>
        <w:t>KONKURSOWYCH NA UDZIELANIE ŚWIADCZEŃ ZDROWOTNYCH</w:t>
      </w:r>
    </w:p>
    <w:p w:rsidR="0062115E" w:rsidRDefault="0062115E" w:rsidP="0062115E">
      <w:pPr>
        <w:pStyle w:val="Nagwek1"/>
        <w:spacing w:before="240" w:after="0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  <w:r>
        <w:rPr>
          <w:rFonts w:ascii="Times New Roman" w:hAnsi="Times New Roman" w:cs="Times New Roman"/>
          <w:b w:val="0"/>
          <w:i/>
          <w:sz w:val="20"/>
          <w:szCs w:val="20"/>
        </w:rPr>
        <w:t>Zgodnie z art. 13 rozporządzenia parlamentu Europejskiego i Rady (UE) 2016/679 z 27.04.2016 roku w sprawie ochrony osób fizycznych w związku z przetwarzaniem danych osobowych i w sprawie swobodnego przepływu takich danych oraz uchylenia dyrektywy 95/46/WE (RODO), informuję że:</w:t>
      </w:r>
    </w:p>
    <w:p w:rsidR="0062115E" w:rsidRDefault="0062115E" w:rsidP="0062115E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18"/>
          <w:szCs w:val="18"/>
        </w:rPr>
        <w:t>1. ADMINISTRATOR</w:t>
      </w: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Administratorem Pani/Pana danych osobowych przetwarzanych w Szpitalu jest: </w:t>
      </w: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„Samodzielny Publiczny Zakład Opieki Zdrowotnej w Lubaczowie, ul. Mickiewicza 168, 37-600 Lubaczów, tel. (16) 632 81 00, e-mail: sekretariat@szpital.lubaczowski.com”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, zwany dalej „Administratorem” .</w:t>
      </w: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18"/>
          <w:szCs w:val="18"/>
        </w:rPr>
        <w:t>2. INSPEKTOR OCHRONY DANYCH</w:t>
      </w: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Do kontaktu z Inspektorem Danych Osobowych w SPZOZ Lubaczów służy następujący adres e-mail:  </w:t>
      </w: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iodo@szpital.lubaczowski.com </w:t>
      </w:r>
      <w:r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 xml:space="preserve">numer telefonu: 166328188  lub adres korespondencyjny: Inspektor Ochrony Danych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Osobowych</w:t>
      </w:r>
      <w:r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 xml:space="preserve"> Samodzielny Publiczny Zakład Opieki Zdrowotnej w Lubaczowie, ul. Mickiewicza 168, 37- 600 Lubaczów. </w:t>
      </w: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3.CEL I PODSTAWA PRZETWARZANIA DANYCH</w:t>
      </w: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Podstawą prawną przetwarzania Pani/Pana danych osobowych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 jest art. 6 ust.1 lit b, c i f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Rozporządzenia Parlamentu Europejskiego i Rady (UE) 2016/679 z dni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a 27 kwietnia 2016 r. w sprawie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ochrony osób fizycznych w związku z przetwarzaniem danych o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sobowych i w sprawie swobodnego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przepływu takich danych oraz uchylenia dyrektywy 95/46/WE (RODO).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Pani/ Pana dane osobowe przetwarzane będą wyłącznie w celu zwią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zanym z udziałem w postępowaniu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 xml:space="preserve">konkursowym na udzielanie świadczeń zdrowotnych objętych 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konkursem. Administrator będzie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przetwarzał Pani/Pana dane w celu niezbędnym do wypeł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nienia obowiązków i wykonywania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szczególnych praw nałożonych na administratora wynikających z a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rt. 26,27 ustawy o działalności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leczniczej i przepisami ustaw przywołanych w ww. akcie prawnym.</w:t>
      </w: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  <w:t>4. OKRES PRZECHOWYWANIA DANYCH</w:t>
      </w: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</w:pP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Pani/Pana dane osobowe będą przechowywane do momentu z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akończenia procesu postępowania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konkursowego, nie dłużej jednak niż przez 5 lat od zakończe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nia konkursu ofert, w przypadku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niewybrania Pani/Pana oferty. W przypadku wybrania Pani/Pa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na oferty i podpisania umowy na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udzielanie świadczeń zdrowotnych Pani/Pana dane będą prz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echowywane przez okres wymagany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przepisami prawa, nie krócej jednak niż do dnia przedawnienia r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oszczeń wynikających z zawartej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umowy.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5. INFORMACJE O KATEGORIACH ODBIORCÓW 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</w:pP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Dane osobowe mogą być udostępnione innym uprawnionym p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odmiotom na podstawie przepisów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prawa, a także podmiotom z którymi Administrator zawarł umo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 xml:space="preserve">wę powierzenia danych w związku </w:t>
      </w:r>
      <w:r w:rsidRPr="0062115E"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z realizacją usług na rzecz Administratora</w:t>
      </w:r>
      <w:r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sz w:val="18"/>
          <w:szCs w:val="18"/>
        </w:rPr>
        <w:t>6. PRZEKAZYWANIE POZA OBSZAR EOG</w:t>
      </w:r>
    </w:p>
    <w:p w:rsidR="0062115E" w:rsidRPr="002710EC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  <w:r w:rsidRPr="002710EC">
        <w:rPr>
          <w:rStyle w:val="markedcontent"/>
          <w:rFonts w:ascii="Times New Roman" w:hAnsi="Times New Roman" w:cs="Times New Roman"/>
          <w:sz w:val="18"/>
          <w:szCs w:val="18"/>
        </w:rPr>
        <w:t>Pani/Pana dane osobowe nie będą przekazywane do państw trzecich poza obszar EOG.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color w:val="FF0000"/>
          <w:sz w:val="18"/>
          <w:szCs w:val="18"/>
        </w:rPr>
      </w:pP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color w:val="000000" w:themeColor="text1"/>
          <w:sz w:val="18"/>
          <w:szCs w:val="18"/>
        </w:rPr>
        <w:t>7. PRAWA PRZYSŁUGUJĄCE OSOBIE, KTÓREJ DANE DOTYCZĄ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</w:pPr>
      <w:r w:rsidRPr="0062115E"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>Przysługuje Pani/Panu prawo dostępu do treści swoich danych osob</w:t>
      </w:r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owych, sprostowania, usunięcia, </w:t>
      </w:r>
      <w:r w:rsidRPr="0062115E"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ograniczenia przetwarzania, prawo do wniesienia sprzeciwu wobec </w:t>
      </w:r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przetwarzania, a także prawo do </w:t>
      </w:r>
      <w:r w:rsidRPr="0062115E"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>przenoszenia danych. Dodatkowo ma Pani/Pan prawo wniesienia skargi do organu nadzorczego, j</w:t>
      </w:r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eżeli </w:t>
      </w:r>
      <w:r w:rsidRPr="0062115E"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>dane są przetwarzane niezgodne z wymogami prawnymi. W Polsce</w:t>
      </w:r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 organem tym jest Prezes Urzędu </w:t>
      </w:r>
      <w:r w:rsidRPr="0062115E"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Ochrony Danych Osobowych. Adres: Biuro Prezesa Urzędu Ochrony </w:t>
      </w:r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 xml:space="preserve">Danych Osobowych, </w:t>
      </w:r>
      <w:r w:rsidR="00333534">
        <w:rPr>
          <w:rFonts w:ascii="Times New Roman" w:hAnsi="Times New Roman" w:cs="Times New Roman"/>
          <w:sz w:val="18"/>
          <w:szCs w:val="18"/>
        </w:rPr>
        <w:t>ul. Moniuszki 1A; 00-014 Warszawa</w:t>
      </w:r>
      <w:bookmarkStart w:id="0" w:name="_GoBack"/>
      <w:bookmarkEnd w:id="0"/>
      <w:r>
        <w:rPr>
          <w:rStyle w:val="markedcontent"/>
          <w:rFonts w:ascii="Times New Roman" w:eastAsiaTheme="majorEastAsia" w:hAnsi="Times New Roman" w:cs="Times New Roman"/>
          <w:color w:val="000000" w:themeColor="text1"/>
          <w:sz w:val="18"/>
          <w:szCs w:val="18"/>
        </w:rPr>
        <w:t>.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sz w:val="18"/>
          <w:szCs w:val="18"/>
        </w:rPr>
      </w:pP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sz w:val="18"/>
          <w:szCs w:val="18"/>
        </w:rPr>
        <w:t>8. OBOWIĄZEK PODANIA DANYCH</w:t>
      </w:r>
    </w:p>
    <w:p w:rsid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Podanie danych osobowych jest dobrowolne, jednakże niezbędne do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 wzięcia udziału w postępowaniu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konkursowym. Konsekwencją niepodania danych osobowych je</w:t>
      </w:r>
      <w:r>
        <w:rPr>
          <w:rStyle w:val="markedcontent"/>
          <w:rFonts w:ascii="Times New Roman" w:hAnsi="Times New Roman" w:cs="Times New Roman"/>
          <w:sz w:val="18"/>
          <w:szCs w:val="18"/>
        </w:rPr>
        <w:t xml:space="preserve">st wykonanie obowiązku prawnego </w:t>
      </w:r>
      <w:r w:rsidRPr="0062115E">
        <w:rPr>
          <w:rStyle w:val="markedcontent"/>
          <w:rFonts w:ascii="Times New Roman" w:hAnsi="Times New Roman" w:cs="Times New Roman"/>
          <w:sz w:val="18"/>
          <w:szCs w:val="18"/>
        </w:rPr>
        <w:t>nałożonego przez Administratora polegającego na odrzuceniu oferty.</w:t>
      </w: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</w:p>
    <w:p w:rsidR="0062115E" w:rsidRPr="0062115E" w:rsidRDefault="0062115E" w:rsidP="0062115E">
      <w:pPr>
        <w:pStyle w:val="Default"/>
        <w:spacing w:line="276" w:lineRule="auto"/>
        <w:jc w:val="both"/>
        <w:rPr>
          <w:rStyle w:val="markedcontent"/>
          <w:rFonts w:ascii="Times New Roman" w:hAnsi="Times New Roman" w:cs="Times New Roman"/>
          <w:b/>
          <w:sz w:val="18"/>
          <w:szCs w:val="18"/>
        </w:rPr>
      </w:pPr>
      <w:r>
        <w:rPr>
          <w:rStyle w:val="markedcontent"/>
          <w:rFonts w:ascii="Times New Roman" w:hAnsi="Times New Roman" w:cs="Times New Roman"/>
          <w:b/>
          <w:sz w:val="18"/>
          <w:szCs w:val="18"/>
        </w:rPr>
        <w:t>9.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ZAUTOMATYZOWANIE</w:t>
      </w:r>
      <w:r>
        <w:rPr>
          <w:rStyle w:val="markedcontent"/>
          <w:rFonts w:ascii="Times New Roman" w:hAnsi="Times New Roman" w:cs="Times New Roman"/>
          <w:b/>
          <w:sz w:val="18"/>
          <w:szCs w:val="18"/>
        </w:rPr>
        <w:t xml:space="preserve"> PODEJMOWANIA DECYZJI</w:t>
      </w:r>
    </w:p>
    <w:p w:rsidR="0062115E" w:rsidRPr="0062115E" w:rsidRDefault="0062115E" w:rsidP="0062115E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710EC">
        <w:rPr>
          <w:rStyle w:val="markedcontent"/>
          <w:rFonts w:ascii="Times New Roman" w:hAnsi="Times New Roman" w:cs="Times New Roman"/>
          <w:sz w:val="18"/>
          <w:szCs w:val="18"/>
        </w:rPr>
        <w:t>Pani/Pana dane nie podlegają zautomatyzowanemu podejmowaniu decyzji, w tym również w formie</w:t>
      </w:r>
      <w:r w:rsidRPr="002710EC">
        <w:rPr>
          <w:rFonts w:ascii="Times New Roman" w:hAnsi="Times New Roman" w:cs="Times New Roman"/>
          <w:sz w:val="18"/>
          <w:szCs w:val="18"/>
        </w:rPr>
        <w:t xml:space="preserve"> </w:t>
      </w:r>
      <w:r w:rsidRPr="002710EC">
        <w:rPr>
          <w:rStyle w:val="markedcontent"/>
          <w:rFonts w:ascii="Times New Roman" w:hAnsi="Times New Roman" w:cs="Times New Roman"/>
          <w:sz w:val="18"/>
          <w:szCs w:val="18"/>
        </w:rPr>
        <w:t>profilowania.</w:t>
      </w:r>
    </w:p>
    <w:p w:rsidR="00F431FB" w:rsidRDefault="00F431FB"/>
    <w:sectPr w:rsidR="00F4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C1"/>
    <w:rsid w:val="00333534"/>
    <w:rsid w:val="004818C1"/>
    <w:rsid w:val="0062115E"/>
    <w:rsid w:val="00F4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82FB3-FEBF-47AB-AD16-10DAE9AF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15E"/>
    <w:pPr>
      <w:spacing w:line="256" w:lineRule="auto"/>
    </w:pPr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15E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115E"/>
    <w:rPr>
      <w:rFonts w:ascii="Calibri" w:eastAsia="Calibri" w:hAnsi="Calibri" w:cs="Calibri"/>
      <w:b/>
      <w:sz w:val="48"/>
      <w:szCs w:val="48"/>
      <w:lang w:eastAsia="pl-PL"/>
    </w:rPr>
  </w:style>
  <w:style w:type="paragraph" w:customStyle="1" w:styleId="Default">
    <w:name w:val="Default"/>
    <w:rsid w:val="006211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621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526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Drabik</dc:creator>
  <cp:keywords/>
  <dc:description/>
  <cp:lastModifiedBy>Waldemar Lis</cp:lastModifiedBy>
  <cp:revision>4</cp:revision>
  <dcterms:created xsi:type="dcterms:W3CDTF">2024-08-13T09:51:00Z</dcterms:created>
  <dcterms:modified xsi:type="dcterms:W3CDTF">2025-06-30T12:03:00Z</dcterms:modified>
</cp:coreProperties>
</file>